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FA657" w14:textId="77777777" w:rsidR="008B022D" w:rsidRDefault="008B022D" w:rsidP="008B022D">
      <w:pPr>
        <w:pStyle w:val="Standard"/>
        <w:jc w:val="center"/>
        <w:rPr>
          <w:rFonts w:ascii="Comic Sans MS" w:hAnsi="Comic Sans MS"/>
          <w:b/>
          <w:sz w:val="20"/>
          <w:szCs w:val="20"/>
        </w:rPr>
      </w:pPr>
      <w:r w:rsidRPr="008B022D">
        <w:rPr>
          <w:rFonts w:ascii="Comic Sans MS" w:hAnsi="Comic Sans MS"/>
          <w:b/>
          <w:noProof/>
          <w:sz w:val="20"/>
          <w:szCs w:val="20"/>
          <w:lang w:bidi="ar-SA"/>
        </w:rPr>
        <w:drawing>
          <wp:inline distT="0" distB="0" distL="0" distR="0" wp14:anchorId="59F2F11F" wp14:editId="58191FE1">
            <wp:extent cx="1057275" cy="762000"/>
            <wp:effectExtent l="19050" t="0" r="0" b="0"/>
            <wp:docPr id="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lum/>
                    </a:blip>
                    <a:srcRect/>
                    <a:stretch>
                      <a:fillRect/>
                    </a:stretch>
                  </pic:blipFill>
                  <pic:spPr>
                    <a:xfrm>
                      <a:off x="0" y="0"/>
                      <a:ext cx="1057402" cy="762092"/>
                    </a:xfrm>
                    <a:prstGeom prst="rect">
                      <a:avLst/>
                    </a:prstGeom>
                    <a:solidFill>
                      <a:srgbClr val="FFFFFF"/>
                    </a:solidFill>
                    <a:ln>
                      <a:noFill/>
                      <a:prstDash/>
                    </a:ln>
                  </pic:spPr>
                </pic:pic>
              </a:graphicData>
            </a:graphic>
          </wp:inline>
        </w:drawing>
      </w:r>
    </w:p>
    <w:p w14:paraId="6E0D40F4" w14:textId="77777777" w:rsidR="008B022D" w:rsidRDefault="008B022D" w:rsidP="008B022D">
      <w:pPr>
        <w:pStyle w:val="Standard"/>
        <w:jc w:val="center"/>
      </w:pPr>
      <w:r>
        <w:rPr>
          <w:rFonts w:ascii="Comic Sans MS" w:hAnsi="Comic Sans MS"/>
          <w:b/>
          <w:sz w:val="20"/>
          <w:szCs w:val="20"/>
        </w:rPr>
        <w:t>High Street, Paulerspury, Towcester NN12 7NA</w:t>
      </w:r>
    </w:p>
    <w:p w14:paraId="0D81B978" w14:textId="77777777" w:rsidR="008B022D" w:rsidRDefault="008B022D" w:rsidP="008B022D">
      <w:pPr>
        <w:pStyle w:val="Standard"/>
        <w:jc w:val="center"/>
      </w:pPr>
      <w:r>
        <w:rPr>
          <w:rFonts w:ascii="Comic Sans MS" w:hAnsi="Comic Sans MS"/>
          <w:b/>
          <w:sz w:val="20"/>
          <w:szCs w:val="20"/>
        </w:rPr>
        <w:t>Telephone: 07851 296392 (during preschool hours)</w:t>
      </w:r>
    </w:p>
    <w:p w14:paraId="44B4E891" w14:textId="77777777" w:rsidR="008B022D" w:rsidRDefault="008B022D" w:rsidP="008B022D">
      <w:pPr>
        <w:pStyle w:val="Standard"/>
        <w:jc w:val="center"/>
        <w:rPr>
          <w:rFonts w:ascii="Comic Sans MS" w:hAnsi="Comic Sans MS"/>
        </w:rPr>
      </w:pPr>
      <w:r>
        <w:rPr>
          <w:rFonts w:ascii="Comic Sans MS" w:hAnsi="Comic Sans MS" w:cs="Arial"/>
          <w:b/>
          <w:sz w:val="20"/>
          <w:szCs w:val="20"/>
        </w:rPr>
        <w:t xml:space="preserve">Registered Charity Number: </w:t>
      </w:r>
      <w:r w:rsidRPr="00CB7E0C">
        <w:rPr>
          <w:rFonts w:ascii="Comic Sans MS" w:hAnsi="Comic Sans MS" w:cs="Arial"/>
          <w:b/>
          <w:sz w:val="20"/>
          <w:szCs w:val="20"/>
        </w:rPr>
        <w:t>1158601</w:t>
      </w:r>
      <w:r>
        <w:rPr>
          <w:rFonts w:ascii="Comic Sans MS" w:hAnsi="Comic Sans MS" w:cs="Arial"/>
          <w:b/>
          <w:sz w:val="20"/>
          <w:szCs w:val="20"/>
        </w:rPr>
        <w:t xml:space="preserve">   Ofsted No: EY485006</w:t>
      </w:r>
    </w:p>
    <w:p w14:paraId="6B4AD073" w14:textId="77777777" w:rsidR="00911DEC" w:rsidRDefault="00911DEC"/>
    <w:p w14:paraId="302BBA73" w14:textId="77777777" w:rsidR="003776E9" w:rsidRPr="008941DA" w:rsidRDefault="003776E9" w:rsidP="008941DA">
      <w:pPr>
        <w:spacing w:line="276" w:lineRule="auto"/>
        <w:jc w:val="center"/>
        <w:rPr>
          <w:rFonts w:asciiTheme="minorHAnsi" w:hAnsiTheme="minorHAnsi" w:cstheme="minorHAnsi"/>
          <w:b/>
          <w:sz w:val="28"/>
          <w:szCs w:val="28"/>
          <w:u w:val="single"/>
        </w:rPr>
      </w:pPr>
      <w:r w:rsidRPr="008941DA">
        <w:rPr>
          <w:rFonts w:asciiTheme="minorHAnsi" w:hAnsiTheme="minorHAnsi" w:cstheme="minorHAnsi"/>
          <w:b/>
          <w:sz w:val="28"/>
          <w:szCs w:val="28"/>
          <w:u w:val="single"/>
        </w:rPr>
        <w:t>Healthy Eating Policy</w:t>
      </w:r>
    </w:p>
    <w:p w14:paraId="189C8C32" w14:textId="77777777" w:rsidR="003776E9" w:rsidRDefault="003776E9" w:rsidP="000A13FD">
      <w:pPr>
        <w:spacing w:line="276" w:lineRule="auto"/>
        <w:rPr>
          <w:rFonts w:asciiTheme="minorHAnsi" w:hAnsiTheme="minorHAnsi" w:cstheme="minorHAnsi"/>
          <w:b/>
        </w:rPr>
      </w:pPr>
    </w:p>
    <w:p w14:paraId="48BB1967" w14:textId="77777777" w:rsidR="000A13FD" w:rsidRPr="00D03F99" w:rsidRDefault="008E21C0" w:rsidP="000A13FD">
      <w:pPr>
        <w:spacing w:line="276" w:lineRule="auto"/>
        <w:rPr>
          <w:rFonts w:asciiTheme="minorHAnsi" w:hAnsiTheme="minorHAnsi" w:cstheme="minorHAnsi"/>
          <w:b/>
        </w:rPr>
      </w:pPr>
      <w:r w:rsidRPr="00D03F99">
        <w:rPr>
          <w:rFonts w:asciiTheme="minorHAnsi" w:hAnsiTheme="minorHAnsi" w:cstheme="minorHAnsi"/>
          <w:b/>
        </w:rPr>
        <w:t>Policy statement</w:t>
      </w:r>
    </w:p>
    <w:p w14:paraId="4CCA69F2" w14:textId="7D2D3964" w:rsidR="008E21C0" w:rsidRPr="00D03F99" w:rsidRDefault="008E21C0" w:rsidP="000A13FD">
      <w:pPr>
        <w:spacing w:line="276" w:lineRule="auto"/>
        <w:rPr>
          <w:rFonts w:asciiTheme="minorHAnsi" w:hAnsiTheme="minorHAnsi" w:cstheme="minorHAnsi"/>
        </w:rPr>
      </w:pPr>
      <w:r w:rsidRPr="00D03F99">
        <w:rPr>
          <w:rFonts w:asciiTheme="minorHAnsi" w:hAnsiTheme="minorHAnsi" w:cstheme="minorHAnsi"/>
        </w:rPr>
        <w:t xml:space="preserve">We regard snack and </w:t>
      </w:r>
      <w:r w:rsidR="00EA6A33" w:rsidRPr="00D03F99">
        <w:rPr>
          <w:rFonts w:asciiTheme="minorHAnsi" w:hAnsiTheme="minorHAnsi" w:cstheme="minorHAnsi"/>
        </w:rPr>
        <w:t>mealtimes</w:t>
      </w:r>
      <w:r w:rsidRPr="00D03F99">
        <w:rPr>
          <w:rFonts w:asciiTheme="minorHAnsi" w:hAnsiTheme="minorHAnsi" w:cstheme="minorHAnsi"/>
        </w:rPr>
        <w:t xml:space="preserve"> as an important part of our day. Eating represents a social time for children and </w:t>
      </w:r>
      <w:r w:rsidR="00EA6A33" w:rsidRPr="00D03F99">
        <w:rPr>
          <w:rFonts w:asciiTheme="minorHAnsi" w:hAnsiTheme="minorHAnsi" w:cstheme="minorHAnsi"/>
        </w:rPr>
        <w:t>adults and</w:t>
      </w:r>
      <w:r w:rsidRPr="00D03F99">
        <w:rPr>
          <w:rFonts w:asciiTheme="minorHAnsi" w:hAnsiTheme="minorHAnsi" w:cstheme="minorHAnsi"/>
        </w:rPr>
        <w:t xml:space="preserve"> helps children to learn about healthy eating. We </w:t>
      </w:r>
      <w:r w:rsidR="00F60865" w:rsidRPr="00D03F99">
        <w:rPr>
          <w:rFonts w:asciiTheme="minorHAnsi" w:hAnsiTheme="minorHAnsi" w:cstheme="minorHAnsi"/>
        </w:rPr>
        <w:t xml:space="preserve">promote healthy eating through a variety of activities and topics throughout the year. </w:t>
      </w:r>
      <w:r w:rsidRPr="00D03F99">
        <w:rPr>
          <w:rFonts w:asciiTheme="minorHAnsi" w:hAnsiTheme="minorHAnsi" w:cstheme="minorHAnsi"/>
        </w:rPr>
        <w:t xml:space="preserve"> At snack and </w:t>
      </w:r>
      <w:r w:rsidR="00EA6A33" w:rsidRPr="00D03F99">
        <w:rPr>
          <w:rFonts w:asciiTheme="minorHAnsi" w:hAnsiTheme="minorHAnsi" w:cstheme="minorHAnsi"/>
        </w:rPr>
        <w:t>mealtimes</w:t>
      </w:r>
      <w:r w:rsidRPr="00D03F99">
        <w:rPr>
          <w:rFonts w:asciiTheme="minorHAnsi" w:hAnsiTheme="minorHAnsi" w:cstheme="minorHAnsi"/>
        </w:rPr>
        <w:t xml:space="preserve">, </w:t>
      </w:r>
      <w:r w:rsidR="00F60865" w:rsidRPr="00D03F99">
        <w:rPr>
          <w:rFonts w:asciiTheme="minorHAnsi" w:hAnsiTheme="minorHAnsi" w:cstheme="minorHAnsi"/>
        </w:rPr>
        <w:t>w</w:t>
      </w:r>
      <w:r w:rsidRPr="00D03F99">
        <w:rPr>
          <w:rFonts w:asciiTheme="minorHAnsi" w:hAnsiTheme="minorHAnsi" w:cstheme="minorHAnsi"/>
        </w:rPr>
        <w:t xml:space="preserve">e </w:t>
      </w:r>
      <w:r w:rsidR="002E6286">
        <w:rPr>
          <w:rFonts w:asciiTheme="minorHAnsi" w:hAnsiTheme="minorHAnsi" w:cstheme="minorHAnsi"/>
        </w:rPr>
        <w:t>ask parents to provide</w:t>
      </w:r>
      <w:r w:rsidRPr="00D03F99">
        <w:rPr>
          <w:rFonts w:asciiTheme="minorHAnsi" w:hAnsiTheme="minorHAnsi" w:cstheme="minorHAnsi"/>
        </w:rPr>
        <w:t xml:space="preserve"> nutritious food</w:t>
      </w:r>
      <w:r w:rsidR="002E6286">
        <w:rPr>
          <w:rFonts w:asciiTheme="minorHAnsi" w:hAnsiTheme="minorHAnsi" w:cstheme="minorHAnsi"/>
        </w:rPr>
        <w:t>s</w:t>
      </w:r>
      <w:r w:rsidRPr="00D03F99">
        <w:rPr>
          <w:rFonts w:asciiTheme="minorHAnsi" w:hAnsiTheme="minorHAnsi" w:cstheme="minorHAnsi"/>
        </w:rPr>
        <w:t>, which meet the children's individual dietary needs</w:t>
      </w:r>
      <w:r w:rsidR="00EA6A33">
        <w:rPr>
          <w:rFonts w:asciiTheme="minorHAnsi" w:hAnsiTheme="minorHAnsi" w:cstheme="minorHAnsi"/>
        </w:rPr>
        <w:t xml:space="preserve"> and preferences</w:t>
      </w:r>
      <w:r w:rsidRPr="00D03F99">
        <w:rPr>
          <w:rFonts w:asciiTheme="minorHAnsi" w:hAnsiTheme="minorHAnsi" w:cstheme="minorHAnsi"/>
        </w:rPr>
        <w:t>.</w:t>
      </w:r>
    </w:p>
    <w:p w14:paraId="0C4F477A" w14:textId="77777777" w:rsidR="000A13FD" w:rsidRPr="00D03F99" w:rsidRDefault="000A13FD" w:rsidP="000A13FD">
      <w:pPr>
        <w:spacing w:line="276" w:lineRule="auto"/>
        <w:rPr>
          <w:rFonts w:asciiTheme="minorHAnsi" w:hAnsiTheme="minorHAnsi" w:cstheme="minorHAnsi"/>
        </w:rPr>
      </w:pPr>
    </w:p>
    <w:p w14:paraId="5875CFA3" w14:textId="77777777" w:rsidR="000A13FD" w:rsidRPr="00D03F99" w:rsidRDefault="000A13FD" w:rsidP="001C5D77">
      <w:pPr>
        <w:spacing w:line="276" w:lineRule="auto"/>
        <w:rPr>
          <w:rFonts w:asciiTheme="minorHAnsi" w:hAnsiTheme="minorHAnsi" w:cstheme="minorHAnsi"/>
          <w:b/>
        </w:rPr>
      </w:pPr>
      <w:r w:rsidRPr="00D03F99">
        <w:rPr>
          <w:rFonts w:asciiTheme="minorHAnsi" w:hAnsiTheme="minorHAnsi" w:cstheme="minorHAnsi"/>
          <w:b/>
        </w:rPr>
        <w:t>Procedures</w:t>
      </w:r>
    </w:p>
    <w:p w14:paraId="3AAB8285" w14:textId="77777777" w:rsidR="000A13FD" w:rsidRPr="00D03F99" w:rsidRDefault="000A13FD" w:rsidP="001C5D77">
      <w:pPr>
        <w:spacing w:line="276" w:lineRule="auto"/>
        <w:rPr>
          <w:rFonts w:asciiTheme="minorHAnsi" w:hAnsiTheme="minorHAnsi" w:cstheme="minorHAnsi"/>
        </w:rPr>
      </w:pPr>
      <w:r w:rsidRPr="00D03F99">
        <w:rPr>
          <w:rFonts w:asciiTheme="minorHAnsi" w:hAnsiTheme="minorHAnsi" w:cstheme="minorHAnsi"/>
        </w:rPr>
        <w:t>We endeavour to ensure the following to promote healthy eating in the Pre-school:</w:t>
      </w:r>
    </w:p>
    <w:p w14:paraId="7B11208E" w14:textId="77777777" w:rsidR="00D207C6" w:rsidRDefault="001C5D77" w:rsidP="00D207C6">
      <w:pPr>
        <w:numPr>
          <w:ilvl w:val="0"/>
          <w:numId w:val="1"/>
        </w:numPr>
        <w:spacing w:line="276" w:lineRule="auto"/>
        <w:rPr>
          <w:rFonts w:asciiTheme="minorHAnsi" w:hAnsiTheme="minorHAnsi" w:cstheme="minorHAnsi"/>
        </w:rPr>
      </w:pPr>
      <w:r w:rsidRPr="00D03F99">
        <w:rPr>
          <w:rFonts w:asciiTheme="minorHAnsi" w:hAnsiTheme="minorHAnsi" w:cstheme="minorHAnsi"/>
        </w:rPr>
        <w:t>Before a child starts to attend the setting, we ask their parents about their dietary needs and</w:t>
      </w:r>
      <w:r w:rsidR="00C07856">
        <w:rPr>
          <w:rFonts w:asciiTheme="minorHAnsi" w:hAnsiTheme="minorHAnsi" w:cstheme="minorHAnsi"/>
        </w:rPr>
        <w:t xml:space="preserve"> any ethnic or cultural</w:t>
      </w:r>
      <w:r w:rsidRPr="00D03F99">
        <w:rPr>
          <w:rFonts w:asciiTheme="minorHAnsi" w:hAnsiTheme="minorHAnsi" w:cstheme="minorHAnsi"/>
        </w:rPr>
        <w:t xml:space="preserve"> preferences, including any allergies. (See the Managing Children who are Sick, Infectious or with Allergies Policy.) We record information about each child's </w:t>
      </w:r>
      <w:r w:rsidR="007E0F6C">
        <w:rPr>
          <w:rFonts w:asciiTheme="minorHAnsi" w:hAnsiTheme="minorHAnsi" w:cstheme="minorHAnsi"/>
        </w:rPr>
        <w:t xml:space="preserve">special </w:t>
      </w:r>
      <w:r w:rsidRPr="00D03F99">
        <w:rPr>
          <w:rFonts w:asciiTheme="minorHAnsi" w:hAnsiTheme="minorHAnsi" w:cstheme="minorHAnsi"/>
        </w:rPr>
        <w:t xml:space="preserve">dietary </w:t>
      </w:r>
      <w:r w:rsidR="007E0F6C">
        <w:rPr>
          <w:rFonts w:asciiTheme="minorHAnsi" w:hAnsiTheme="minorHAnsi" w:cstheme="minorHAnsi"/>
        </w:rPr>
        <w:t>requirements</w:t>
      </w:r>
      <w:r w:rsidR="009A489B">
        <w:rPr>
          <w:rFonts w:asciiTheme="minorHAnsi" w:hAnsiTheme="minorHAnsi" w:cstheme="minorHAnsi"/>
        </w:rPr>
        <w:t>, including ARFID,</w:t>
      </w:r>
      <w:r w:rsidRPr="00D03F99">
        <w:rPr>
          <w:rFonts w:asciiTheme="minorHAnsi" w:hAnsiTheme="minorHAnsi" w:cstheme="minorHAnsi"/>
        </w:rPr>
        <w:t xml:space="preserve"> in the Registration Form and parents sign the form to signify that it is correct.</w:t>
      </w:r>
      <w:r w:rsidR="00090B3C">
        <w:rPr>
          <w:rFonts w:asciiTheme="minorHAnsi" w:hAnsiTheme="minorHAnsi" w:cstheme="minorHAnsi"/>
        </w:rPr>
        <w:t xml:space="preserve"> This information is shared with all staff</w:t>
      </w:r>
      <w:r w:rsidR="00090B3C" w:rsidRPr="00CF232E">
        <w:rPr>
          <w:rFonts w:asciiTheme="minorHAnsi" w:hAnsiTheme="minorHAnsi" w:cstheme="minorHAnsi"/>
        </w:rPr>
        <w:t>.</w:t>
      </w:r>
      <w:r w:rsidR="00090B3C" w:rsidRPr="00CF232E">
        <w:rPr>
          <w:rFonts w:asciiTheme="minorHAnsi" w:hAnsiTheme="minorHAnsi" w:cstheme="minorHAnsi"/>
          <w:b/>
          <w:bCs/>
          <w:color w:val="FF0000"/>
        </w:rPr>
        <w:t xml:space="preserve"> </w:t>
      </w:r>
      <w:r w:rsidR="00090B3C" w:rsidRPr="00CF232E">
        <w:rPr>
          <w:rFonts w:asciiTheme="minorHAnsi" w:hAnsiTheme="minorHAnsi" w:cstheme="minorHAnsi"/>
        </w:rPr>
        <w:t xml:space="preserve">This continues as an ongoing dialogue with all parents throughout their time at </w:t>
      </w:r>
      <w:r w:rsidR="00090B3C" w:rsidRPr="00CF232E">
        <w:rPr>
          <w:rFonts w:asciiTheme="minorHAnsi" w:hAnsiTheme="minorHAnsi" w:cstheme="minorHAnsi"/>
        </w:rPr>
        <w:t>Paulerspury Preschool.</w:t>
      </w:r>
    </w:p>
    <w:p w14:paraId="45AC8C43" w14:textId="7C274767" w:rsidR="00D207C6" w:rsidRPr="00A02460" w:rsidRDefault="001A0407" w:rsidP="00D207C6">
      <w:pPr>
        <w:numPr>
          <w:ilvl w:val="0"/>
          <w:numId w:val="1"/>
        </w:numPr>
        <w:spacing w:line="276" w:lineRule="auto"/>
        <w:rPr>
          <w:rFonts w:asciiTheme="minorHAnsi" w:hAnsiTheme="minorHAnsi" w:cstheme="minorHAnsi"/>
        </w:rPr>
      </w:pPr>
      <w:r w:rsidRPr="00A02460">
        <w:rPr>
          <w:rFonts w:asciiTheme="minorHAnsi" w:hAnsiTheme="minorHAnsi" w:cstheme="minorHAnsi"/>
        </w:rPr>
        <w:t>Up-to-date information about individual children’s dietary needs is displayed so that all staff and volunteers are fully informed.</w:t>
      </w:r>
    </w:p>
    <w:p w14:paraId="52E027F1" w14:textId="77777777" w:rsidR="00657770" w:rsidRDefault="00ED6798" w:rsidP="00657770">
      <w:pPr>
        <w:pStyle w:val="ListParagraph"/>
        <w:numPr>
          <w:ilvl w:val="0"/>
          <w:numId w:val="1"/>
        </w:numPr>
        <w:spacing w:line="276" w:lineRule="auto"/>
        <w:rPr>
          <w:rFonts w:asciiTheme="minorHAnsi" w:hAnsiTheme="minorHAnsi" w:cstheme="minorHAnsi"/>
        </w:rPr>
      </w:pPr>
      <w:r>
        <w:rPr>
          <w:rFonts w:asciiTheme="minorHAnsi" w:hAnsiTheme="minorHAnsi" w:cstheme="minorHAnsi"/>
        </w:rPr>
        <w:t>We ask parents to provide a ‘health’ snack for their child to eat at snack times, such as fruit or yogurt. This should not be food recognised as ‘</w:t>
      </w:r>
      <w:proofErr w:type="gramStart"/>
      <w:r>
        <w:rPr>
          <w:rFonts w:asciiTheme="minorHAnsi" w:hAnsiTheme="minorHAnsi" w:cstheme="minorHAnsi"/>
        </w:rPr>
        <w:t>sweets’</w:t>
      </w:r>
      <w:proofErr w:type="gramEnd"/>
      <w:r>
        <w:rPr>
          <w:rFonts w:asciiTheme="minorHAnsi" w:hAnsiTheme="minorHAnsi" w:cstheme="minorHAnsi"/>
        </w:rPr>
        <w:t xml:space="preserve"> or a chocolate bar. Though we acknowledge that some snacks may include an element of chocolate, for example, chocolate chip cookies, we encourage these snacks to be kept to a minimum. </w:t>
      </w:r>
      <w:r w:rsidRPr="00D03F99">
        <w:rPr>
          <w:rFonts w:asciiTheme="minorHAnsi" w:hAnsiTheme="minorHAnsi" w:cstheme="minorHAnsi"/>
        </w:rPr>
        <w:t>This follows the government guidelines for ‘snack’ healthy eating for children of pre-school age and is seen as ‘best practice’.</w:t>
      </w:r>
    </w:p>
    <w:p w14:paraId="5F565AC5" w14:textId="344271F1" w:rsidR="00A02460" w:rsidRPr="00A85C7B" w:rsidRDefault="00A02460" w:rsidP="00A02460">
      <w:pPr>
        <w:pStyle w:val="ListParagraph"/>
        <w:numPr>
          <w:ilvl w:val="0"/>
          <w:numId w:val="1"/>
        </w:numPr>
        <w:spacing w:line="276" w:lineRule="auto"/>
        <w:rPr>
          <w:rFonts w:asciiTheme="minorHAnsi" w:hAnsiTheme="minorHAnsi" w:cstheme="minorHAnsi"/>
        </w:rPr>
      </w:pPr>
      <w:r w:rsidRPr="00A85C7B">
        <w:rPr>
          <w:rFonts w:asciiTheme="minorHAnsi" w:hAnsiTheme="minorHAnsi" w:cstheme="minorHAnsi"/>
        </w:rPr>
        <w:t xml:space="preserve">Staff ensure that children receive only food and drink </w:t>
      </w:r>
      <w:r w:rsidR="00657770" w:rsidRPr="00A85C7B">
        <w:rPr>
          <w:rFonts w:asciiTheme="minorHAnsi" w:hAnsiTheme="minorHAnsi" w:cstheme="minorHAnsi"/>
        </w:rPr>
        <w:t>that has been provided by their parent/carer</w:t>
      </w:r>
      <w:r w:rsidR="00A85C7B" w:rsidRPr="00A85C7B">
        <w:rPr>
          <w:rFonts w:asciiTheme="minorHAnsi" w:hAnsiTheme="minorHAnsi" w:cstheme="minorHAnsi"/>
        </w:rPr>
        <w:t>.</w:t>
      </w:r>
      <w:r w:rsidRPr="00A85C7B">
        <w:rPr>
          <w:rFonts w:asciiTheme="minorHAnsi" w:hAnsiTheme="minorHAnsi" w:cstheme="minorHAnsi"/>
        </w:rPr>
        <w:t xml:space="preserve"> </w:t>
      </w:r>
    </w:p>
    <w:p w14:paraId="1DAB0F27" w14:textId="77777777" w:rsidR="009E4B94" w:rsidRPr="00D03F99" w:rsidRDefault="009E4B94" w:rsidP="009E4B94">
      <w:pPr>
        <w:numPr>
          <w:ilvl w:val="0"/>
          <w:numId w:val="1"/>
        </w:numPr>
        <w:spacing w:line="276" w:lineRule="auto"/>
        <w:rPr>
          <w:rFonts w:asciiTheme="minorHAnsi" w:hAnsiTheme="minorHAnsi" w:cstheme="minorHAnsi"/>
        </w:rPr>
      </w:pPr>
      <w:proofErr w:type="gramStart"/>
      <w:r w:rsidRPr="00D03F99">
        <w:rPr>
          <w:rFonts w:asciiTheme="minorHAnsi" w:hAnsiTheme="minorHAnsi" w:cstheme="minorHAnsi"/>
        </w:rPr>
        <w:t>In order to</w:t>
      </w:r>
      <w:proofErr w:type="gramEnd"/>
      <w:r w:rsidRPr="00D03F99">
        <w:rPr>
          <w:rFonts w:asciiTheme="minorHAnsi" w:hAnsiTheme="minorHAnsi" w:cstheme="minorHAnsi"/>
        </w:rPr>
        <w:t xml:space="preserve"> protect children with food allergies, we discourage children from sharing and swapping their food with one another.</w:t>
      </w:r>
    </w:p>
    <w:p w14:paraId="0A2DA6D4" w14:textId="6C90C182" w:rsidR="000A13FD" w:rsidRPr="00D03F99" w:rsidRDefault="000A13FD" w:rsidP="001C5D77">
      <w:pPr>
        <w:pStyle w:val="ListParagraph"/>
        <w:numPr>
          <w:ilvl w:val="0"/>
          <w:numId w:val="1"/>
        </w:numPr>
        <w:spacing w:line="276" w:lineRule="auto"/>
        <w:rPr>
          <w:rFonts w:asciiTheme="minorHAnsi" w:hAnsiTheme="minorHAnsi" w:cstheme="minorHAnsi"/>
        </w:rPr>
      </w:pPr>
      <w:r w:rsidRPr="00D03F99">
        <w:rPr>
          <w:rFonts w:asciiTheme="minorHAnsi" w:hAnsiTheme="minorHAnsi" w:cstheme="minorHAnsi"/>
        </w:rPr>
        <w:t xml:space="preserve">Food allergies and cultural needs will be </w:t>
      </w:r>
      <w:r w:rsidR="002E6286">
        <w:rPr>
          <w:rFonts w:asciiTheme="minorHAnsi" w:hAnsiTheme="minorHAnsi" w:cstheme="minorHAnsi"/>
        </w:rPr>
        <w:t xml:space="preserve">made </w:t>
      </w:r>
      <w:r w:rsidRPr="00D03F99">
        <w:rPr>
          <w:rFonts w:asciiTheme="minorHAnsi" w:hAnsiTheme="minorHAnsi" w:cstheme="minorHAnsi"/>
        </w:rPr>
        <w:t xml:space="preserve">known to all relevant staff and they will be </w:t>
      </w:r>
      <w:proofErr w:type="gramStart"/>
      <w:r w:rsidRPr="00D03F99">
        <w:rPr>
          <w:rFonts w:asciiTheme="minorHAnsi" w:hAnsiTheme="minorHAnsi" w:cstheme="minorHAnsi"/>
        </w:rPr>
        <w:t>respected at all times</w:t>
      </w:r>
      <w:proofErr w:type="gramEnd"/>
      <w:r w:rsidRPr="00D03F99">
        <w:rPr>
          <w:rFonts w:asciiTheme="minorHAnsi" w:hAnsiTheme="minorHAnsi" w:cstheme="minorHAnsi"/>
        </w:rPr>
        <w:t xml:space="preserve">. </w:t>
      </w:r>
    </w:p>
    <w:p w14:paraId="1465DB66" w14:textId="1B347755" w:rsidR="001C5D77" w:rsidRDefault="001C5D77" w:rsidP="001C5D77">
      <w:pPr>
        <w:numPr>
          <w:ilvl w:val="0"/>
          <w:numId w:val="1"/>
        </w:numPr>
        <w:spacing w:line="276" w:lineRule="auto"/>
        <w:rPr>
          <w:rFonts w:asciiTheme="minorHAnsi" w:hAnsiTheme="minorHAnsi" w:cstheme="minorHAnsi"/>
        </w:rPr>
      </w:pPr>
      <w:r w:rsidRPr="00D03F99">
        <w:rPr>
          <w:rFonts w:asciiTheme="minorHAnsi" w:hAnsiTheme="minorHAnsi" w:cstheme="minorHAnsi"/>
        </w:rPr>
        <w:t>We are especially vigilant of any allergens</w:t>
      </w:r>
      <w:r w:rsidR="004E1938">
        <w:rPr>
          <w:rFonts w:asciiTheme="minorHAnsi" w:hAnsiTheme="minorHAnsi" w:cstheme="minorHAnsi"/>
        </w:rPr>
        <w:t>,</w:t>
      </w:r>
      <w:r w:rsidRPr="00D03F99">
        <w:rPr>
          <w:rFonts w:asciiTheme="minorHAnsi" w:hAnsiTheme="minorHAnsi" w:cstheme="minorHAnsi"/>
        </w:rPr>
        <w:t xml:space="preserve"> where we have a child who has a known allergy.</w:t>
      </w:r>
      <w:r w:rsidR="002E6286">
        <w:rPr>
          <w:rFonts w:asciiTheme="minorHAnsi" w:hAnsiTheme="minorHAnsi" w:cstheme="minorHAnsi"/>
        </w:rPr>
        <w:t xml:space="preserve"> We are particularly aware of nuts in products, and the </w:t>
      </w:r>
      <w:r w:rsidR="004E1938">
        <w:rPr>
          <w:rFonts w:asciiTheme="minorHAnsi" w:hAnsiTheme="minorHAnsi" w:cstheme="minorHAnsi"/>
        </w:rPr>
        <w:t>choking</w:t>
      </w:r>
      <w:r w:rsidR="002E6286">
        <w:rPr>
          <w:rFonts w:asciiTheme="minorHAnsi" w:hAnsiTheme="minorHAnsi" w:cstheme="minorHAnsi"/>
        </w:rPr>
        <w:t xml:space="preserve"> hazard that these may present.</w:t>
      </w:r>
    </w:p>
    <w:p w14:paraId="727AC778" w14:textId="3FE2656B" w:rsidR="0003141C" w:rsidRPr="004E1938" w:rsidRDefault="0003141C" w:rsidP="0003141C">
      <w:pPr>
        <w:numPr>
          <w:ilvl w:val="0"/>
          <w:numId w:val="1"/>
        </w:numPr>
        <w:spacing w:line="276" w:lineRule="auto"/>
        <w:rPr>
          <w:rFonts w:asciiTheme="minorHAnsi" w:hAnsiTheme="minorHAnsi" w:cstheme="minorHAnsi"/>
        </w:rPr>
      </w:pPr>
      <w:r w:rsidRPr="004E1938">
        <w:rPr>
          <w:rFonts w:asciiTheme="minorHAnsi" w:hAnsiTheme="minorHAnsi" w:cstheme="minorHAnsi"/>
        </w:rPr>
        <w:lastRenderedPageBreak/>
        <w:t xml:space="preserve">We ask that no whole or chopped nuts be provided </w:t>
      </w:r>
      <w:r w:rsidR="00132604">
        <w:rPr>
          <w:rFonts w:asciiTheme="minorHAnsi" w:hAnsiTheme="minorHAnsi" w:cstheme="minorHAnsi"/>
        </w:rPr>
        <w:t xml:space="preserve">by parents/carers </w:t>
      </w:r>
      <w:r w:rsidRPr="004E1938">
        <w:rPr>
          <w:rFonts w:asciiTheme="minorHAnsi" w:hAnsiTheme="minorHAnsi" w:cstheme="minorHAnsi"/>
        </w:rPr>
        <w:t>for their child</w:t>
      </w:r>
      <w:r w:rsidR="000F631E">
        <w:rPr>
          <w:rFonts w:asciiTheme="minorHAnsi" w:hAnsiTheme="minorHAnsi" w:cstheme="minorHAnsi"/>
        </w:rPr>
        <w:t>,</w:t>
      </w:r>
      <w:r w:rsidRPr="004E1938">
        <w:rPr>
          <w:rFonts w:asciiTheme="minorHAnsi" w:hAnsiTheme="minorHAnsi" w:cstheme="minorHAnsi"/>
        </w:rPr>
        <w:t xml:space="preserve"> in their lunchbox. If they are found to be included the nuts be removed and sent home.</w:t>
      </w:r>
    </w:p>
    <w:p w14:paraId="229E9D5E" w14:textId="77777777" w:rsidR="00C00161" w:rsidRPr="00D03F99" w:rsidRDefault="00C00161" w:rsidP="00C00161">
      <w:pPr>
        <w:pStyle w:val="Standard"/>
        <w:numPr>
          <w:ilvl w:val="0"/>
          <w:numId w:val="1"/>
        </w:numPr>
        <w:spacing w:line="276" w:lineRule="auto"/>
        <w:rPr>
          <w:rFonts w:asciiTheme="minorHAnsi" w:hAnsiTheme="minorHAnsi" w:cstheme="minorHAnsi"/>
          <w:bCs/>
          <w:lang w:eastAsia="en-US"/>
        </w:rPr>
      </w:pPr>
      <w:r w:rsidRPr="00D03F99">
        <w:rPr>
          <w:rFonts w:asciiTheme="minorHAnsi" w:hAnsiTheme="minorHAnsi" w:cstheme="minorHAnsi"/>
          <w:bCs/>
          <w:lang w:eastAsia="en-US"/>
        </w:rPr>
        <w:t>We ask that grapes and small food items, such as cherry tomatoes, are cut in half long-ways to reduce the risk of choking.</w:t>
      </w:r>
    </w:p>
    <w:p w14:paraId="3A07D34D" w14:textId="77777777" w:rsidR="00C00161" w:rsidRPr="00D03F99" w:rsidRDefault="00C00161" w:rsidP="001C5D77">
      <w:pPr>
        <w:pStyle w:val="Standard"/>
        <w:numPr>
          <w:ilvl w:val="0"/>
          <w:numId w:val="1"/>
        </w:numPr>
        <w:spacing w:line="276" w:lineRule="auto"/>
        <w:rPr>
          <w:rFonts w:asciiTheme="minorHAnsi" w:hAnsiTheme="minorHAnsi" w:cstheme="minorHAnsi"/>
        </w:rPr>
      </w:pPr>
      <w:r w:rsidRPr="00D03F99">
        <w:rPr>
          <w:rFonts w:asciiTheme="minorHAnsi" w:hAnsiTheme="minorHAnsi" w:cstheme="minorHAnsi"/>
          <w:bCs/>
          <w:lang w:eastAsia="en-US"/>
        </w:rPr>
        <w:t>Parents are made aware of these choking risks to minimise the dangers, for example in lunchboxes or for food brought to a party.</w:t>
      </w:r>
    </w:p>
    <w:p w14:paraId="5252C584" w14:textId="77777777" w:rsidR="001C5D77" w:rsidRPr="00D03F99" w:rsidRDefault="001C5D77" w:rsidP="001C5D77">
      <w:pPr>
        <w:pStyle w:val="ListParagraph"/>
        <w:numPr>
          <w:ilvl w:val="0"/>
          <w:numId w:val="1"/>
        </w:numPr>
        <w:spacing w:line="276" w:lineRule="auto"/>
        <w:rPr>
          <w:rFonts w:asciiTheme="minorHAnsi" w:hAnsiTheme="minorHAnsi" w:cstheme="minorHAnsi"/>
        </w:rPr>
      </w:pPr>
      <w:r w:rsidRPr="00D03F99">
        <w:rPr>
          <w:rFonts w:asciiTheme="minorHAnsi" w:hAnsiTheme="minorHAnsi" w:cstheme="minorHAnsi"/>
        </w:rPr>
        <w:t>Children will be encouraged, but never forced, to try foods that are new to them.</w:t>
      </w:r>
    </w:p>
    <w:p w14:paraId="061D35A6" w14:textId="3685025E" w:rsidR="001C5D77" w:rsidRPr="00D03F99" w:rsidRDefault="001C5D77" w:rsidP="001C5D77">
      <w:pPr>
        <w:pStyle w:val="ListParagraph"/>
        <w:numPr>
          <w:ilvl w:val="0"/>
          <w:numId w:val="1"/>
        </w:numPr>
        <w:spacing w:line="276" w:lineRule="auto"/>
        <w:rPr>
          <w:rFonts w:asciiTheme="minorHAnsi" w:hAnsiTheme="minorHAnsi" w:cstheme="minorHAnsi"/>
        </w:rPr>
      </w:pPr>
      <w:r w:rsidRPr="00D03F99">
        <w:rPr>
          <w:rFonts w:asciiTheme="minorHAnsi" w:hAnsiTheme="minorHAnsi" w:cstheme="minorHAnsi"/>
        </w:rPr>
        <w:t xml:space="preserve">Drinking water will </w:t>
      </w:r>
      <w:r w:rsidR="00A52B73" w:rsidRPr="00D03F99">
        <w:rPr>
          <w:rFonts w:asciiTheme="minorHAnsi" w:hAnsiTheme="minorHAnsi" w:cstheme="minorHAnsi"/>
        </w:rPr>
        <w:t>always be freely available</w:t>
      </w:r>
      <w:r w:rsidRPr="00D03F99">
        <w:rPr>
          <w:rFonts w:asciiTheme="minorHAnsi" w:hAnsiTheme="minorHAnsi" w:cstheme="minorHAnsi"/>
        </w:rPr>
        <w:t xml:space="preserve"> throughout the session.</w:t>
      </w:r>
    </w:p>
    <w:p w14:paraId="299FCD4A" w14:textId="15D93C2B" w:rsidR="001C5D77" w:rsidRPr="00D03F99" w:rsidRDefault="001C5D77" w:rsidP="001C5D77">
      <w:pPr>
        <w:pStyle w:val="ListParagraph"/>
        <w:numPr>
          <w:ilvl w:val="0"/>
          <w:numId w:val="1"/>
        </w:numPr>
        <w:spacing w:line="276" w:lineRule="auto"/>
        <w:rPr>
          <w:rFonts w:asciiTheme="minorHAnsi" w:hAnsiTheme="minorHAnsi" w:cstheme="minorHAnsi"/>
        </w:rPr>
      </w:pPr>
      <w:r w:rsidRPr="00D03F99">
        <w:rPr>
          <w:rFonts w:asciiTheme="minorHAnsi" w:hAnsiTheme="minorHAnsi" w:cstheme="minorHAnsi"/>
        </w:rPr>
        <w:t>If a child is not eating or drinki</w:t>
      </w:r>
      <w:r w:rsidR="00370EEB" w:rsidRPr="00D03F99">
        <w:rPr>
          <w:rFonts w:asciiTheme="minorHAnsi" w:hAnsiTheme="minorHAnsi" w:cstheme="minorHAnsi"/>
        </w:rPr>
        <w:t xml:space="preserve">ng </w:t>
      </w:r>
      <w:r w:rsidR="006E665A" w:rsidRPr="00D03F99">
        <w:rPr>
          <w:rFonts w:asciiTheme="minorHAnsi" w:hAnsiTheme="minorHAnsi" w:cstheme="minorHAnsi"/>
        </w:rPr>
        <w:t>well,</w:t>
      </w:r>
      <w:r w:rsidR="00370EEB" w:rsidRPr="00D03F99">
        <w:rPr>
          <w:rFonts w:asciiTheme="minorHAnsi" w:hAnsiTheme="minorHAnsi" w:cstheme="minorHAnsi"/>
        </w:rPr>
        <w:t xml:space="preserve"> we will inform the parent</w:t>
      </w:r>
      <w:r w:rsidRPr="00D03F99">
        <w:rPr>
          <w:rFonts w:asciiTheme="minorHAnsi" w:hAnsiTheme="minorHAnsi" w:cstheme="minorHAnsi"/>
        </w:rPr>
        <w:t xml:space="preserve">/carer and work together to devise a strategy </w:t>
      </w:r>
      <w:r w:rsidR="00370EEB" w:rsidRPr="00D03F99">
        <w:rPr>
          <w:rFonts w:asciiTheme="minorHAnsi" w:hAnsiTheme="minorHAnsi" w:cstheme="minorHAnsi"/>
        </w:rPr>
        <w:t>to try to resolve this.</w:t>
      </w:r>
    </w:p>
    <w:p w14:paraId="7B914F4D" w14:textId="2DE0858D" w:rsidR="00370EEB" w:rsidRPr="00D03F99" w:rsidRDefault="00370EEB" w:rsidP="001C5D77">
      <w:pPr>
        <w:pStyle w:val="ListParagraph"/>
        <w:numPr>
          <w:ilvl w:val="0"/>
          <w:numId w:val="1"/>
        </w:numPr>
        <w:spacing w:line="276" w:lineRule="auto"/>
        <w:rPr>
          <w:rFonts w:asciiTheme="minorHAnsi" w:hAnsiTheme="minorHAnsi" w:cstheme="minorHAnsi"/>
        </w:rPr>
      </w:pPr>
      <w:r w:rsidRPr="00D03F99">
        <w:rPr>
          <w:rFonts w:asciiTheme="minorHAnsi" w:hAnsiTheme="minorHAnsi" w:cstheme="minorHAnsi"/>
        </w:rPr>
        <w:t xml:space="preserve">Snack time will be viewed as a social </w:t>
      </w:r>
      <w:r w:rsidR="00EC650D" w:rsidRPr="00D03F99">
        <w:rPr>
          <w:rFonts w:asciiTheme="minorHAnsi" w:hAnsiTheme="minorHAnsi" w:cstheme="minorHAnsi"/>
        </w:rPr>
        <w:t>time,</w:t>
      </w:r>
      <w:r w:rsidRPr="00D03F99">
        <w:rPr>
          <w:rFonts w:asciiTheme="minorHAnsi" w:hAnsiTheme="minorHAnsi" w:cstheme="minorHAnsi"/>
        </w:rPr>
        <w:t xml:space="preserve"> and children will sit with other </w:t>
      </w:r>
      <w:proofErr w:type="gramStart"/>
      <w:r w:rsidRPr="00D03F99">
        <w:rPr>
          <w:rFonts w:asciiTheme="minorHAnsi" w:hAnsiTheme="minorHAnsi" w:cstheme="minorHAnsi"/>
        </w:rPr>
        <w:t>children</w:t>
      </w:r>
      <w:proofErr w:type="gramEnd"/>
      <w:r w:rsidRPr="00D03F99">
        <w:rPr>
          <w:rFonts w:asciiTheme="minorHAnsi" w:hAnsiTheme="minorHAnsi" w:cstheme="minorHAnsi"/>
        </w:rPr>
        <w:t xml:space="preserve"> and a member of staff will be there to model behaviours and encourage the children as they eat. We place high importance of the social aspect of this time as for some children this will be the only time they sit and eat with others.</w:t>
      </w:r>
    </w:p>
    <w:p w14:paraId="420F47E8" w14:textId="3FEA4A7F" w:rsidR="002E6286" w:rsidRDefault="00370EEB" w:rsidP="001C5D77">
      <w:pPr>
        <w:pStyle w:val="ListParagraph"/>
        <w:numPr>
          <w:ilvl w:val="0"/>
          <w:numId w:val="1"/>
        </w:numPr>
        <w:spacing w:line="276" w:lineRule="auto"/>
        <w:rPr>
          <w:rFonts w:asciiTheme="minorHAnsi" w:hAnsiTheme="minorHAnsi" w:cstheme="minorHAnsi"/>
        </w:rPr>
      </w:pPr>
      <w:r w:rsidRPr="002E6286">
        <w:rPr>
          <w:rFonts w:asciiTheme="minorHAnsi" w:hAnsiTheme="minorHAnsi" w:cstheme="minorHAnsi"/>
        </w:rPr>
        <w:t xml:space="preserve">Children at the pre-school will be encouraged to be independent. They will be encouraged to </w:t>
      </w:r>
      <w:r w:rsidR="002E6286" w:rsidRPr="002E6286">
        <w:rPr>
          <w:rFonts w:asciiTheme="minorHAnsi" w:hAnsiTheme="minorHAnsi" w:cstheme="minorHAnsi"/>
        </w:rPr>
        <w:t>open their own packaging and</w:t>
      </w:r>
      <w:r w:rsidRPr="002E6286">
        <w:rPr>
          <w:rFonts w:asciiTheme="minorHAnsi" w:hAnsiTheme="minorHAnsi" w:cstheme="minorHAnsi"/>
        </w:rPr>
        <w:t xml:space="preserve"> tidy away when they are finished</w:t>
      </w:r>
      <w:r w:rsidR="002E6286">
        <w:rPr>
          <w:rFonts w:asciiTheme="minorHAnsi" w:hAnsiTheme="minorHAnsi" w:cstheme="minorHAnsi"/>
        </w:rPr>
        <w:t>. However, help will be given to anyone who needs it.</w:t>
      </w:r>
    </w:p>
    <w:p w14:paraId="54DB1968" w14:textId="5E1AB7F0" w:rsidR="009573BE" w:rsidRPr="002E6286" w:rsidRDefault="009573BE" w:rsidP="001C5D77">
      <w:pPr>
        <w:pStyle w:val="ListParagraph"/>
        <w:numPr>
          <w:ilvl w:val="0"/>
          <w:numId w:val="1"/>
        </w:numPr>
        <w:spacing w:line="276" w:lineRule="auto"/>
        <w:rPr>
          <w:rFonts w:asciiTheme="minorHAnsi" w:hAnsiTheme="minorHAnsi" w:cstheme="minorHAnsi"/>
        </w:rPr>
      </w:pPr>
      <w:r w:rsidRPr="002E6286">
        <w:rPr>
          <w:rFonts w:asciiTheme="minorHAnsi" w:hAnsiTheme="minorHAnsi" w:cstheme="minorHAnsi"/>
        </w:rPr>
        <w:t>Children in the pre-school will initially be given more assistance but will become more independent as they mature.</w:t>
      </w:r>
    </w:p>
    <w:p w14:paraId="746A9088" w14:textId="77777777" w:rsidR="009573BE" w:rsidRDefault="009573BE" w:rsidP="001C5D77">
      <w:pPr>
        <w:pStyle w:val="ListParagraph"/>
        <w:numPr>
          <w:ilvl w:val="0"/>
          <w:numId w:val="1"/>
        </w:numPr>
        <w:spacing w:line="276" w:lineRule="auto"/>
        <w:rPr>
          <w:rFonts w:asciiTheme="minorHAnsi" w:hAnsiTheme="minorHAnsi" w:cstheme="minorHAnsi"/>
        </w:rPr>
      </w:pPr>
      <w:r w:rsidRPr="00D03F99">
        <w:rPr>
          <w:rFonts w:asciiTheme="minorHAnsi" w:hAnsiTheme="minorHAnsi" w:cstheme="minorHAnsi"/>
        </w:rPr>
        <w:t xml:space="preserve">Good manners will be </w:t>
      </w:r>
      <w:proofErr w:type="gramStart"/>
      <w:r w:rsidRPr="00D03F99">
        <w:rPr>
          <w:rFonts w:asciiTheme="minorHAnsi" w:hAnsiTheme="minorHAnsi" w:cstheme="minorHAnsi"/>
        </w:rPr>
        <w:t>encouraged at all times</w:t>
      </w:r>
      <w:proofErr w:type="gramEnd"/>
      <w:r w:rsidRPr="00D03F99">
        <w:rPr>
          <w:rFonts w:asciiTheme="minorHAnsi" w:hAnsiTheme="minorHAnsi" w:cstheme="minorHAnsi"/>
        </w:rPr>
        <w:t>.</w:t>
      </w:r>
    </w:p>
    <w:p w14:paraId="2DD4F1D8" w14:textId="77777777" w:rsidR="009A489B" w:rsidRDefault="009A489B" w:rsidP="00EC650D">
      <w:pPr>
        <w:spacing w:line="276" w:lineRule="auto"/>
        <w:rPr>
          <w:rFonts w:asciiTheme="minorHAnsi" w:hAnsiTheme="minorHAnsi" w:cstheme="minorHAnsi"/>
        </w:rPr>
      </w:pPr>
    </w:p>
    <w:p w14:paraId="17D28E71" w14:textId="77777777" w:rsidR="009A489B" w:rsidRPr="00EC650D" w:rsidRDefault="009A489B" w:rsidP="00EC650D">
      <w:pPr>
        <w:spacing w:line="276" w:lineRule="auto"/>
        <w:rPr>
          <w:rFonts w:asciiTheme="minorHAnsi" w:hAnsiTheme="minorHAnsi" w:cstheme="minorHAnsi"/>
          <w:b/>
          <w:bCs/>
        </w:rPr>
      </w:pPr>
      <w:r w:rsidRPr="00EC650D">
        <w:rPr>
          <w:rFonts w:asciiTheme="minorHAnsi" w:hAnsiTheme="minorHAnsi" w:cstheme="minorHAnsi"/>
          <w:b/>
          <w:bCs/>
        </w:rPr>
        <w:t>Fussy/faddy eating</w:t>
      </w:r>
    </w:p>
    <w:p w14:paraId="0578315E" w14:textId="712DA8E2" w:rsidR="00A81976" w:rsidRPr="00EC650D" w:rsidRDefault="00A81976" w:rsidP="00EC650D">
      <w:pPr>
        <w:numPr>
          <w:ilvl w:val="0"/>
          <w:numId w:val="5"/>
        </w:numPr>
        <w:spacing w:line="276" w:lineRule="auto"/>
        <w:ind w:left="357" w:hanging="357"/>
        <w:rPr>
          <w:rFonts w:asciiTheme="minorHAnsi" w:hAnsiTheme="minorHAnsi" w:cstheme="minorHAnsi"/>
          <w:color w:val="000000" w:themeColor="text1"/>
        </w:rPr>
      </w:pPr>
      <w:r w:rsidRPr="00EC650D">
        <w:rPr>
          <w:rFonts w:asciiTheme="minorHAnsi" w:hAnsiTheme="minorHAnsi" w:cstheme="minorHAnsi"/>
        </w:rPr>
        <w:t xml:space="preserve">Children who are showing signs of ‘strong food preferences, or aversions to food’ are not forced to eat anything they do not want to. </w:t>
      </w:r>
    </w:p>
    <w:p w14:paraId="73F5E644" w14:textId="77777777" w:rsidR="009A489B" w:rsidRPr="00EC650D" w:rsidRDefault="009A489B" w:rsidP="00EC650D">
      <w:pPr>
        <w:numPr>
          <w:ilvl w:val="0"/>
          <w:numId w:val="5"/>
        </w:numPr>
        <w:spacing w:line="276" w:lineRule="auto"/>
        <w:ind w:left="357" w:hanging="357"/>
        <w:rPr>
          <w:rFonts w:asciiTheme="minorHAnsi" w:hAnsiTheme="minorHAnsi" w:cstheme="minorHAnsi"/>
          <w:color w:val="000000" w:themeColor="text1"/>
        </w:rPr>
      </w:pPr>
      <w:r w:rsidRPr="00EC650D">
        <w:rPr>
          <w:rFonts w:asciiTheme="minorHAnsi" w:hAnsiTheme="minorHAnsi" w:cstheme="minorHAnsi"/>
        </w:rPr>
        <w:t>Staff recognise the signs that a child has had enough and remove uneaten food without comment.</w:t>
      </w:r>
    </w:p>
    <w:p w14:paraId="3B8FA32F" w14:textId="77777777" w:rsidR="009A489B" w:rsidRPr="00EC650D" w:rsidRDefault="009A489B" w:rsidP="00EC650D">
      <w:pPr>
        <w:numPr>
          <w:ilvl w:val="0"/>
          <w:numId w:val="5"/>
        </w:numPr>
        <w:spacing w:line="276" w:lineRule="auto"/>
        <w:ind w:left="357" w:hanging="357"/>
        <w:rPr>
          <w:rFonts w:asciiTheme="minorHAnsi" w:hAnsiTheme="minorHAnsi" w:cstheme="minorHAnsi"/>
          <w:color w:val="000000" w:themeColor="text1"/>
        </w:rPr>
      </w:pPr>
      <w:r w:rsidRPr="00EC650D">
        <w:rPr>
          <w:rFonts w:asciiTheme="minorHAnsi" w:hAnsiTheme="minorHAnsi" w:cstheme="minorHAnsi"/>
        </w:rPr>
        <w:t>Children are not made to stay at the table after others have left if they refuse to eat certain items of food.</w:t>
      </w:r>
    </w:p>
    <w:p w14:paraId="63B6F671" w14:textId="77777777" w:rsidR="002406BC" w:rsidRPr="00EC650D" w:rsidRDefault="002406BC" w:rsidP="00EC650D">
      <w:pPr>
        <w:numPr>
          <w:ilvl w:val="0"/>
          <w:numId w:val="5"/>
        </w:numPr>
        <w:spacing w:line="276" w:lineRule="auto"/>
        <w:ind w:left="357" w:hanging="357"/>
        <w:rPr>
          <w:rFonts w:asciiTheme="minorHAnsi" w:hAnsiTheme="minorHAnsi" w:cstheme="minorHAnsi"/>
        </w:rPr>
      </w:pPr>
      <w:r w:rsidRPr="00EC650D">
        <w:rPr>
          <w:rFonts w:asciiTheme="minorHAnsi" w:hAnsiTheme="minorHAnsi" w:cstheme="minorHAnsi"/>
        </w:rPr>
        <w:t xml:space="preserve">Staff work in partnership with parents/carers to support them with children who are showing signs of ‘food preference or aversion’ and sign post them to further advice, for example, How to Manage Simple Faddy Eating in Toddlers (Infant &amp; Toddler Forum) </w:t>
      </w:r>
      <w:hyperlink r:id="rId8">
        <w:r w:rsidRPr="00EC650D">
          <w:rPr>
            <w:rStyle w:val="Hyperlink"/>
            <w:rFonts w:asciiTheme="minorHAnsi" w:hAnsiTheme="minorHAnsi" w:cstheme="minorHAnsi"/>
          </w:rPr>
          <w:t>https://infantandtoddlerforum.org/health-and-childcare-professionals/factsheets/</w:t>
        </w:r>
      </w:hyperlink>
    </w:p>
    <w:p w14:paraId="6CBCD567" w14:textId="77777777" w:rsidR="009573BE" w:rsidRPr="00D03F99" w:rsidRDefault="009573BE" w:rsidP="009573BE">
      <w:pPr>
        <w:spacing w:line="276" w:lineRule="auto"/>
        <w:rPr>
          <w:rFonts w:asciiTheme="minorHAnsi" w:hAnsiTheme="minorHAnsi" w:cstheme="minorHAnsi"/>
        </w:rPr>
      </w:pPr>
    </w:p>
    <w:tbl>
      <w:tblPr>
        <w:tblW w:w="5000" w:type="pct"/>
        <w:tblLook w:val="01E0" w:firstRow="1" w:lastRow="1" w:firstColumn="1" w:lastColumn="1" w:noHBand="0" w:noVBand="0"/>
      </w:tblPr>
      <w:tblGrid>
        <w:gridCol w:w="4253"/>
        <w:gridCol w:w="3220"/>
        <w:gridCol w:w="1769"/>
      </w:tblGrid>
      <w:tr w:rsidR="009573BE" w:rsidRPr="00D03F99" w14:paraId="291A5BB4" w14:textId="77777777" w:rsidTr="00F6716B">
        <w:tc>
          <w:tcPr>
            <w:tcW w:w="2301" w:type="pct"/>
          </w:tcPr>
          <w:p w14:paraId="2353BAD1" w14:textId="77777777" w:rsidR="009573BE" w:rsidRPr="00D03F99" w:rsidRDefault="009573BE" w:rsidP="009573BE">
            <w:pPr>
              <w:spacing w:line="276" w:lineRule="auto"/>
              <w:rPr>
                <w:rFonts w:asciiTheme="minorHAnsi" w:hAnsiTheme="minorHAnsi" w:cstheme="minorHAnsi"/>
              </w:rPr>
            </w:pPr>
            <w:r w:rsidRPr="00D03F99">
              <w:rPr>
                <w:rFonts w:asciiTheme="minorHAnsi" w:hAnsiTheme="minorHAnsi" w:cstheme="minorHAnsi"/>
              </w:rPr>
              <w:t>This policy was adopted by</w:t>
            </w:r>
          </w:p>
        </w:tc>
        <w:tc>
          <w:tcPr>
            <w:tcW w:w="1742" w:type="pct"/>
            <w:tcBorders>
              <w:bottom w:val="single" w:sz="4" w:space="0" w:color="7030A0"/>
            </w:tcBorders>
          </w:tcPr>
          <w:p w14:paraId="5E32BB11" w14:textId="77777777" w:rsidR="009573BE" w:rsidRPr="00D03F99" w:rsidRDefault="009573BE" w:rsidP="009573BE">
            <w:pPr>
              <w:spacing w:line="276" w:lineRule="auto"/>
              <w:rPr>
                <w:rFonts w:asciiTheme="minorHAnsi" w:hAnsiTheme="minorHAnsi" w:cstheme="minorHAnsi"/>
              </w:rPr>
            </w:pPr>
          </w:p>
        </w:tc>
        <w:tc>
          <w:tcPr>
            <w:tcW w:w="957" w:type="pct"/>
          </w:tcPr>
          <w:p w14:paraId="5B3F5E88" w14:textId="77777777" w:rsidR="009573BE" w:rsidRPr="00D03F99" w:rsidRDefault="009573BE" w:rsidP="009573BE">
            <w:pPr>
              <w:spacing w:line="276" w:lineRule="auto"/>
              <w:rPr>
                <w:rFonts w:asciiTheme="minorHAnsi" w:hAnsiTheme="minorHAnsi" w:cstheme="minorHAnsi"/>
                <w:i/>
              </w:rPr>
            </w:pPr>
            <w:r w:rsidRPr="00D03F99">
              <w:rPr>
                <w:rFonts w:asciiTheme="minorHAnsi" w:hAnsiTheme="minorHAnsi" w:cstheme="minorHAnsi"/>
                <w:i/>
              </w:rPr>
              <w:t>(name of provider)</w:t>
            </w:r>
          </w:p>
        </w:tc>
      </w:tr>
      <w:tr w:rsidR="009573BE" w:rsidRPr="00D03F99" w14:paraId="10E2AAC6" w14:textId="77777777" w:rsidTr="00F6716B">
        <w:tc>
          <w:tcPr>
            <w:tcW w:w="2301" w:type="pct"/>
          </w:tcPr>
          <w:p w14:paraId="733CC920" w14:textId="77777777" w:rsidR="009573BE" w:rsidRPr="00D03F99" w:rsidRDefault="009573BE" w:rsidP="009573BE">
            <w:pPr>
              <w:spacing w:line="276" w:lineRule="auto"/>
              <w:rPr>
                <w:rFonts w:asciiTheme="minorHAnsi" w:hAnsiTheme="minorHAnsi" w:cstheme="minorHAnsi"/>
              </w:rPr>
            </w:pPr>
            <w:r w:rsidRPr="00D03F99">
              <w:rPr>
                <w:rFonts w:asciiTheme="minorHAnsi" w:hAnsiTheme="minorHAnsi" w:cstheme="minorHAnsi"/>
              </w:rPr>
              <w:t>On</w:t>
            </w:r>
          </w:p>
        </w:tc>
        <w:tc>
          <w:tcPr>
            <w:tcW w:w="1742" w:type="pct"/>
            <w:tcBorders>
              <w:top w:val="single" w:sz="4" w:space="0" w:color="7030A0"/>
              <w:bottom w:val="single" w:sz="4" w:space="0" w:color="7030A0"/>
            </w:tcBorders>
          </w:tcPr>
          <w:p w14:paraId="7DFCCE6D" w14:textId="77777777" w:rsidR="009573BE" w:rsidRPr="00D03F99" w:rsidRDefault="009573BE" w:rsidP="009573BE">
            <w:pPr>
              <w:spacing w:line="276" w:lineRule="auto"/>
              <w:rPr>
                <w:rFonts w:asciiTheme="minorHAnsi" w:hAnsiTheme="minorHAnsi" w:cstheme="minorHAnsi"/>
              </w:rPr>
            </w:pPr>
          </w:p>
        </w:tc>
        <w:tc>
          <w:tcPr>
            <w:tcW w:w="957" w:type="pct"/>
          </w:tcPr>
          <w:p w14:paraId="66882AE6" w14:textId="77777777" w:rsidR="009573BE" w:rsidRPr="00D03F99" w:rsidRDefault="009573BE" w:rsidP="009573BE">
            <w:pPr>
              <w:spacing w:line="276" w:lineRule="auto"/>
              <w:rPr>
                <w:rFonts w:asciiTheme="minorHAnsi" w:hAnsiTheme="minorHAnsi" w:cstheme="minorHAnsi"/>
                <w:i/>
              </w:rPr>
            </w:pPr>
            <w:r w:rsidRPr="00D03F99">
              <w:rPr>
                <w:rFonts w:asciiTheme="minorHAnsi" w:hAnsiTheme="minorHAnsi" w:cstheme="minorHAnsi"/>
                <w:i/>
              </w:rPr>
              <w:t>(date)</w:t>
            </w:r>
          </w:p>
        </w:tc>
      </w:tr>
      <w:tr w:rsidR="009573BE" w:rsidRPr="00D03F99" w14:paraId="3DC2C248" w14:textId="77777777" w:rsidTr="00F6716B">
        <w:tc>
          <w:tcPr>
            <w:tcW w:w="2301" w:type="pct"/>
          </w:tcPr>
          <w:p w14:paraId="62BE3303" w14:textId="77777777" w:rsidR="009573BE" w:rsidRPr="00D03F99" w:rsidRDefault="009573BE" w:rsidP="009573BE">
            <w:pPr>
              <w:spacing w:line="276" w:lineRule="auto"/>
              <w:rPr>
                <w:rFonts w:asciiTheme="minorHAnsi" w:hAnsiTheme="minorHAnsi" w:cstheme="minorHAnsi"/>
              </w:rPr>
            </w:pPr>
            <w:r w:rsidRPr="00D03F99">
              <w:rPr>
                <w:rFonts w:asciiTheme="minorHAnsi" w:hAnsiTheme="minorHAnsi" w:cstheme="minorHAnsi"/>
              </w:rPr>
              <w:t>Date to be reviewed</w:t>
            </w:r>
          </w:p>
        </w:tc>
        <w:tc>
          <w:tcPr>
            <w:tcW w:w="1742" w:type="pct"/>
            <w:tcBorders>
              <w:top w:val="single" w:sz="4" w:space="0" w:color="7030A0"/>
              <w:bottom w:val="single" w:sz="4" w:space="0" w:color="7030A0"/>
            </w:tcBorders>
          </w:tcPr>
          <w:p w14:paraId="35B7E610" w14:textId="77777777" w:rsidR="009573BE" w:rsidRPr="00D03F99" w:rsidRDefault="009573BE" w:rsidP="009573BE">
            <w:pPr>
              <w:spacing w:line="276" w:lineRule="auto"/>
              <w:rPr>
                <w:rFonts w:asciiTheme="minorHAnsi" w:hAnsiTheme="minorHAnsi" w:cstheme="minorHAnsi"/>
              </w:rPr>
            </w:pPr>
          </w:p>
        </w:tc>
        <w:tc>
          <w:tcPr>
            <w:tcW w:w="957" w:type="pct"/>
          </w:tcPr>
          <w:p w14:paraId="6B01C3D5" w14:textId="77777777" w:rsidR="009573BE" w:rsidRPr="00D03F99" w:rsidRDefault="009573BE" w:rsidP="009573BE">
            <w:pPr>
              <w:spacing w:line="276" w:lineRule="auto"/>
              <w:rPr>
                <w:rFonts w:asciiTheme="minorHAnsi" w:hAnsiTheme="minorHAnsi" w:cstheme="minorHAnsi"/>
                <w:i/>
              </w:rPr>
            </w:pPr>
            <w:r w:rsidRPr="00D03F99">
              <w:rPr>
                <w:rFonts w:asciiTheme="minorHAnsi" w:hAnsiTheme="minorHAnsi" w:cstheme="minorHAnsi"/>
                <w:i/>
              </w:rPr>
              <w:t>(date)</w:t>
            </w:r>
          </w:p>
        </w:tc>
      </w:tr>
      <w:tr w:rsidR="009573BE" w:rsidRPr="00D03F99" w14:paraId="70E399BD" w14:textId="77777777" w:rsidTr="00F6716B">
        <w:tc>
          <w:tcPr>
            <w:tcW w:w="2301" w:type="pct"/>
          </w:tcPr>
          <w:p w14:paraId="73A42064" w14:textId="77777777" w:rsidR="009573BE" w:rsidRPr="00D03F99" w:rsidRDefault="009573BE" w:rsidP="009573BE">
            <w:pPr>
              <w:spacing w:line="276" w:lineRule="auto"/>
              <w:rPr>
                <w:rFonts w:asciiTheme="minorHAnsi" w:hAnsiTheme="minorHAnsi" w:cstheme="minorHAnsi"/>
              </w:rPr>
            </w:pPr>
            <w:r w:rsidRPr="00D03F99">
              <w:rPr>
                <w:rFonts w:asciiTheme="minorHAnsi" w:hAnsiTheme="minorHAnsi" w:cstheme="minorHAnsi"/>
              </w:rPr>
              <w:t>Signed on behalf of the provider</w:t>
            </w:r>
          </w:p>
        </w:tc>
        <w:tc>
          <w:tcPr>
            <w:tcW w:w="2699" w:type="pct"/>
            <w:gridSpan w:val="2"/>
            <w:tcBorders>
              <w:bottom w:val="single" w:sz="4" w:space="0" w:color="7030A0"/>
            </w:tcBorders>
          </w:tcPr>
          <w:p w14:paraId="7A7B8D2B" w14:textId="77777777" w:rsidR="009573BE" w:rsidRPr="00D03F99" w:rsidRDefault="009573BE" w:rsidP="009573BE">
            <w:pPr>
              <w:spacing w:line="276" w:lineRule="auto"/>
              <w:rPr>
                <w:rFonts w:asciiTheme="minorHAnsi" w:hAnsiTheme="minorHAnsi" w:cstheme="minorHAnsi"/>
              </w:rPr>
            </w:pPr>
          </w:p>
        </w:tc>
      </w:tr>
      <w:tr w:rsidR="009573BE" w:rsidRPr="00D03F99" w14:paraId="164F4541" w14:textId="77777777" w:rsidTr="00F6716B">
        <w:tblPrEx>
          <w:tblLook w:val="04A0" w:firstRow="1" w:lastRow="0" w:firstColumn="1" w:lastColumn="0" w:noHBand="0" w:noVBand="1"/>
        </w:tblPrEx>
        <w:tc>
          <w:tcPr>
            <w:tcW w:w="2301" w:type="pct"/>
          </w:tcPr>
          <w:p w14:paraId="668DCFE2" w14:textId="77777777" w:rsidR="009573BE" w:rsidRPr="00D03F99" w:rsidRDefault="009573BE" w:rsidP="009573BE">
            <w:pPr>
              <w:spacing w:line="276" w:lineRule="auto"/>
              <w:rPr>
                <w:rFonts w:asciiTheme="minorHAnsi" w:hAnsiTheme="minorHAnsi" w:cstheme="minorHAnsi"/>
              </w:rPr>
            </w:pPr>
            <w:r w:rsidRPr="00D03F99">
              <w:rPr>
                <w:rFonts w:asciiTheme="minorHAnsi" w:hAnsiTheme="minorHAnsi" w:cstheme="minorHAnsi"/>
              </w:rPr>
              <w:t>Name of signatory</w:t>
            </w:r>
          </w:p>
        </w:tc>
        <w:tc>
          <w:tcPr>
            <w:tcW w:w="2699" w:type="pct"/>
            <w:gridSpan w:val="2"/>
            <w:tcBorders>
              <w:top w:val="single" w:sz="4" w:space="0" w:color="7030A0"/>
              <w:bottom w:val="single" w:sz="4" w:space="0" w:color="7030A0"/>
            </w:tcBorders>
          </w:tcPr>
          <w:p w14:paraId="696D046A" w14:textId="77777777" w:rsidR="009573BE" w:rsidRPr="00D03F99" w:rsidRDefault="009573BE" w:rsidP="009573BE">
            <w:pPr>
              <w:spacing w:line="276" w:lineRule="auto"/>
              <w:rPr>
                <w:rFonts w:asciiTheme="minorHAnsi" w:hAnsiTheme="minorHAnsi" w:cstheme="minorHAnsi"/>
              </w:rPr>
            </w:pPr>
          </w:p>
        </w:tc>
      </w:tr>
      <w:tr w:rsidR="009573BE" w:rsidRPr="00D03F99" w14:paraId="41051DE9" w14:textId="77777777" w:rsidTr="00F6716B">
        <w:tblPrEx>
          <w:tblLook w:val="04A0" w:firstRow="1" w:lastRow="0" w:firstColumn="1" w:lastColumn="0" w:noHBand="0" w:noVBand="1"/>
        </w:tblPrEx>
        <w:tc>
          <w:tcPr>
            <w:tcW w:w="2301" w:type="pct"/>
          </w:tcPr>
          <w:p w14:paraId="7A2093EB" w14:textId="77777777" w:rsidR="009573BE" w:rsidRPr="00D03F99" w:rsidRDefault="009573BE" w:rsidP="009573BE">
            <w:pPr>
              <w:spacing w:line="276" w:lineRule="auto"/>
              <w:rPr>
                <w:rFonts w:asciiTheme="minorHAnsi" w:hAnsiTheme="minorHAnsi" w:cstheme="minorHAnsi"/>
              </w:rPr>
            </w:pPr>
            <w:r w:rsidRPr="00D03F99">
              <w:rPr>
                <w:rFonts w:asciiTheme="minorHAnsi" w:hAnsiTheme="minorHAnsi" w:cstheme="minorHAnsi"/>
              </w:rPr>
              <w:t>Role of signatory (e.g. chair, director or owner)</w:t>
            </w:r>
          </w:p>
        </w:tc>
        <w:tc>
          <w:tcPr>
            <w:tcW w:w="2699" w:type="pct"/>
            <w:gridSpan w:val="2"/>
            <w:tcBorders>
              <w:top w:val="single" w:sz="4" w:space="0" w:color="7030A0"/>
              <w:bottom w:val="single" w:sz="4" w:space="0" w:color="7030A0"/>
            </w:tcBorders>
          </w:tcPr>
          <w:p w14:paraId="4ED79F3F" w14:textId="77777777" w:rsidR="009573BE" w:rsidRPr="00D03F99" w:rsidRDefault="009573BE" w:rsidP="009573BE">
            <w:pPr>
              <w:spacing w:line="276" w:lineRule="auto"/>
              <w:rPr>
                <w:rFonts w:asciiTheme="minorHAnsi" w:hAnsiTheme="minorHAnsi" w:cstheme="minorHAnsi"/>
              </w:rPr>
            </w:pPr>
          </w:p>
        </w:tc>
      </w:tr>
    </w:tbl>
    <w:p w14:paraId="7C594E4E" w14:textId="77777777" w:rsidR="009573BE" w:rsidRPr="00D03F99" w:rsidRDefault="009573BE" w:rsidP="005B4631">
      <w:pPr>
        <w:spacing w:line="276" w:lineRule="auto"/>
        <w:rPr>
          <w:rFonts w:asciiTheme="minorHAnsi" w:hAnsiTheme="minorHAnsi" w:cstheme="minorHAnsi"/>
        </w:rPr>
      </w:pPr>
    </w:p>
    <w:sectPr w:rsidR="009573BE" w:rsidRPr="00D03F99" w:rsidSect="00A03A59">
      <w:footerReference w:type="default" r:id="rId9"/>
      <w:pgSz w:w="11906" w:h="16838"/>
      <w:pgMar w:top="851"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26DE7" w14:textId="77777777" w:rsidR="00A03A59" w:rsidRDefault="00A03A59" w:rsidP="00A03A59">
      <w:r>
        <w:separator/>
      </w:r>
    </w:p>
  </w:endnote>
  <w:endnote w:type="continuationSeparator" w:id="0">
    <w:p w14:paraId="6D359610" w14:textId="77777777" w:rsidR="00A03A59" w:rsidRDefault="00A03A59" w:rsidP="00A03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Times New Roman'">
    <w:altName w:val="Arial"/>
    <w:charset w:val="00"/>
    <w:family w:val="swiss"/>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460C6" w14:textId="28606CD6" w:rsidR="00A03A59" w:rsidRPr="00A03A59" w:rsidRDefault="00A03A59">
    <w:pPr>
      <w:pStyle w:val="Footer"/>
      <w:rPr>
        <w:rFonts w:asciiTheme="minorHAnsi" w:hAnsiTheme="minorHAnsi" w:cstheme="minorHAnsi"/>
        <w:sz w:val="20"/>
        <w:szCs w:val="20"/>
      </w:rPr>
    </w:pPr>
    <w:r w:rsidRPr="00A03A59">
      <w:rPr>
        <w:rFonts w:asciiTheme="minorHAnsi" w:hAnsiTheme="minorHAnsi" w:cstheme="minorHAnsi"/>
        <w:sz w:val="20"/>
        <w:szCs w:val="20"/>
      </w:rPr>
      <w:t>Updated 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4BF2F" w14:textId="77777777" w:rsidR="00A03A59" w:rsidRDefault="00A03A59" w:rsidP="00A03A59">
      <w:r>
        <w:separator/>
      </w:r>
    </w:p>
  </w:footnote>
  <w:footnote w:type="continuationSeparator" w:id="0">
    <w:p w14:paraId="371C4018" w14:textId="77777777" w:rsidR="00A03A59" w:rsidRDefault="00A03A59" w:rsidP="00A03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06CAB"/>
    <w:multiLevelType w:val="hybridMultilevel"/>
    <w:tmpl w:val="643E1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DF44BF"/>
    <w:multiLevelType w:val="hybridMultilevel"/>
    <w:tmpl w:val="4232E05A"/>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462A7557"/>
    <w:multiLevelType w:val="hybridMultilevel"/>
    <w:tmpl w:val="D256E486"/>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9D66D49"/>
    <w:multiLevelType w:val="hybridMultilevel"/>
    <w:tmpl w:val="B5F86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73679D"/>
    <w:multiLevelType w:val="multilevel"/>
    <w:tmpl w:val="77D0C7EE"/>
    <w:styleLink w:val="WW8Num25"/>
    <w:lvl w:ilvl="0">
      <w:numFmt w:val="bullet"/>
      <w:lvlText w:val=""/>
      <w:lvlJc w:val="left"/>
      <w:rPr>
        <w:rFonts w:ascii="Wingdings" w:hAnsi="Wingdings"/>
        <w:color w:val="7030A0"/>
      </w:rPr>
    </w:lvl>
    <w:lvl w:ilvl="1">
      <w:numFmt w:val="bullet"/>
      <w:lvlText w:val="-"/>
      <w:lvlJc w:val="left"/>
      <w:rPr>
        <w:rFonts w:ascii="Arial-BoldMT, 'Times New Roman'" w:hAnsi="Arial-BoldMT, 'Times New Roman'" w:cs="Arial-BoldMT, 'Times New Roman'"/>
        <w:b/>
        <w:color w:val="7030A0"/>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16cid:durableId="1183740443">
    <w:abstractNumId w:val="0"/>
  </w:num>
  <w:num w:numId="2" w16cid:durableId="185221641">
    <w:abstractNumId w:val="1"/>
  </w:num>
  <w:num w:numId="3" w16cid:durableId="2083793467">
    <w:abstractNumId w:val="3"/>
  </w:num>
  <w:num w:numId="4" w16cid:durableId="25719648">
    <w:abstractNumId w:val="5"/>
  </w:num>
  <w:num w:numId="5" w16cid:durableId="105284478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0179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022D"/>
    <w:rsid w:val="0003141C"/>
    <w:rsid w:val="00090B3C"/>
    <w:rsid w:val="000A13FD"/>
    <w:rsid w:val="000F631E"/>
    <w:rsid w:val="00131293"/>
    <w:rsid w:val="00132604"/>
    <w:rsid w:val="001425F1"/>
    <w:rsid w:val="00156FDC"/>
    <w:rsid w:val="001A0407"/>
    <w:rsid w:val="001C5D77"/>
    <w:rsid w:val="002406BC"/>
    <w:rsid w:val="002E6286"/>
    <w:rsid w:val="00370EEB"/>
    <w:rsid w:val="003776E9"/>
    <w:rsid w:val="004E1938"/>
    <w:rsid w:val="004E3A8F"/>
    <w:rsid w:val="005556D6"/>
    <w:rsid w:val="005942D3"/>
    <w:rsid w:val="005B4631"/>
    <w:rsid w:val="005D377E"/>
    <w:rsid w:val="00657770"/>
    <w:rsid w:val="006E665A"/>
    <w:rsid w:val="006F3FDE"/>
    <w:rsid w:val="0076160B"/>
    <w:rsid w:val="0078672E"/>
    <w:rsid w:val="007E0F6C"/>
    <w:rsid w:val="008941DA"/>
    <w:rsid w:val="008B022D"/>
    <w:rsid w:val="008E21C0"/>
    <w:rsid w:val="00911DEC"/>
    <w:rsid w:val="009573BE"/>
    <w:rsid w:val="009A489B"/>
    <w:rsid w:val="009E4B94"/>
    <w:rsid w:val="00A02460"/>
    <w:rsid w:val="00A03A59"/>
    <w:rsid w:val="00A354D3"/>
    <w:rsid w:val="00A52B73"/>
    <w:rsid w:val="00A81976"/>
    <w:rsid w:val="00A85C7B"/>
    <w:rsid w:val="00AD32A7"/>
    <w:rsid w:val="00B47D6B"/>
    <w:rsid w:val="00C00161"/>
    <w:rsid w:val="00C07856"/>
    <w:rsid w:val="00CF232E"/>
    <w:rsid w:val="00D03F99"/>
    <w:rsid w:val="00D207C6"/>
    <w:rsid w:val="00E469A4"/>
    <w:rsid w:val="00EA6A33"/>
    <w:rsid w:val="00EC650D"/>
    <w:rsid w:val="00ED6798"/>
    <w:rsid w:val="00F60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1726C"/>
  <w15:docId w15:val="{FFF5EC23-C43E-47DC-9A35-B109ADA70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1C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8B022D"/>
    <w:pPr>
      <w:suppressAutoHyphens/>
      <w:autoSpaceDN w:val="0"/>
      <w:spacing w:after="0" w:line="100" w:lineRule="atLeast"/>
      <w:textAlignment w:val="baseline"/>
    </w:pPr>
    <w:rPr>
      <w:rFonts w:ascii="Times New Roman" w:eastAsia="SimSun" w:hAnsi="Times New Roman" w:cs="Mangal"/>
      <w:kern w:val="3"/>
      <w:sz w:val="24"/>
      <w:szCs w:val="24"/>
      <w:lang w:eastAsia="en-GB" w:bidi="hi-IN"/>
    </w:rPr>
  </w:style>
  <w:style w:type="paragraph" w:styleId="BalloonText">
    <w:name w:val="Balloon Text"/>
    <w:basedOn w:val="Normal"/>
    <w:link w:val="BalloonTextChar"/>
    <w:uiPriority w:val="99"/>
    <w:semiHidden/>
    <w:unhideWhenUsed/>
    <w:rsid w:val="008B022D"/>
    <w:rPr>
      <w:rFonts w:ascii="Tahoma" w:hAnsi="Tahoma" w:cs="Tahoma"/>
      <w:sz w:val="16"/>
      <w:szCs w:val="16"/>
    </w:rPr>
  </w:style>
  <w:style w:type="character" w:customStyle="1" w:styleId="BalloonTextChar">
    <w:name w:val="Balloon Text Char"/>
    <w:basedOn w:val="DefaultParagraphFont"/>
    <w:link w:val="BalloonText"/>
    <w:uiPriority w:val="99"/>
    <w:semiHidden/>
    <w:rsid w:val="008B022D"/>
    <w:rPr>
      <w:rFonts w:ascii="Tahoma" w:hAnsi="Tahoma" w:cs="Tahoma"/>
      <w:sz w:val="16"/>
      <w:szCs w:val="16"/>
    </w:rPr>
  </w:style>
  <w:style w:type="paragraph" w:styleId="ListParagraph">
    <w:name w:val="List Paragraph"/>
    <w:basedOn w:val="Normal"/>
    <w:uiPriority w:val="34"/>
    <w:qFormat/>
    <w:rsid w:val="000A13FD"/>
    <w:pPr>
      <w:ind w:left="720"/>
      <w:contextualSpacing/>
    </w:pPr>
  </w:style>
  <w:style w:type="numbering" w:customStyle="1" w:styleId="WW8Num25">
    <w:name w:val="WW8Num25"/>
    <w:basedOn w:val="NoList"/>
    <w:rsid w:val="00C00161"/>
    <w:pPr>
      <w:numPr>
        <w:numId w:val="4"/>
      </w:numPr>
    </w:pPr>
  </w:style>
  <w:style w:type="character" w:styleId="Hyperlink">
    <w:name w:val="Hyperlink"/>
    <w:basedOn w:val="DefaultParagraphFont"/>
    <w:uiPriority w:val="99"/>
    <w:unhideWhenUsed/>
    <w:rsid w:val="009A489B"/>
    <w:rPr>
      <w:color w:val="0000FF"/>
      <w:u w:val="single"/>
    </w:rPr>
  </w:style>
  <w:style w:type="paragraph" w:styleId="Header">
    <w:name w:val="header"/>
    <w:basedOn w:val="Normal"/>
    <w:link w:val="HeaderChar"/>
    <w:uiPriority w:val="99"/>
    <w:unhideWhenUsed/>
    <w:rsid w:val="00A03A59"/>
    <w:pPr>
      <w:tabs>
        <w:tab w:val="center" w:pos="4513"/>
        <w:tab w:val="right" w:pos="9026"/>
      </w:tabs>
    </w:pPr>
  </w:style>
  <w:style w:type="character" w:customStyle="1" w:styleId="HeaderChar">
    <w:name w:val="Header Char"/>
    <w:basedOn w:val="DefaultParagraphFont"/>
    <w:link w:val="Header"/>
    <w:uiPriority w:val="99"/>
    <w:rsid w:val="00A03A5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03A59"/>
    <w:pPr>
      <w:tabs>
        <w:tab w:val="center" w:pos="4513"/>
        <w:tab w:val="right" w:pos="9026"/>
      </w:tabs>
    </w:pPr>
  </w:style>
  <w:style w:type="character" w:customStyle="1" w:styleId="FooterChar">
    <w:name w:val="Footer Char"/>
    <w:basedOn w:val="DefaultParagraphFont"/>
    <w:link w:val="Footer"/>
    <w:uiPriority w:val="99"/>
    <w:rsid w:val="00A03A59"/>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antandtoddlerforum.org/health-and-childcare-professionals/factsheet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Commons</dc:creator>
  <cp:keywords/>
  <dc:description/>
  <cp:lastModifiedBy>Melanie Commons</cp:lastModifiedBy>
  <cp:revision>38</cp:revision>
  <cp:lastPrinted>2019-05-24T19:12:00Z</cp:lastPrinted>
  <dcterms:created xsi:type="dcterms:W3CDTF">2019-05-24T18:30:00Z</dcterms:created>
  <dcterms:modified xsi:type="dcterms:W3CDTF">2025-08-20T14:34:00Z</dcterms:modified>
</cp:coreProperties>
</file>